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F1" w:rsidRDefault="00040CB0" w:rsidP="003458F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743700" cy="9309147"/>
            <wp:effectExtent l="0" t="0" r="0" b="0"/>
            <wp:docPr id="1" name="Рисунок 1" descr="C:\Users\Пользователь\Pictures\Мои сканированные изображения\сканирование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Мои сканированные изображения\сканирование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668" cy="930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458F1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3458F1" w:rsidRPr="001A3008">
        <w:rPr>
          <w:rFonts w:ascii="Times New Roman" w:eastAsia="Calibri" w:hAnsi="Times New Roman"/>
          <w:sz w:val="24"/>
          <w:szCs w:val="24"/>
          <w:lang w:eastAsia="en-US"/>
        </w:rPr>
        <w:t xml:space="preserve">-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</w:t>
      </w:r>
      <w:r w:rsidR="003458F1" w:rsidRPr="001A300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3458F1" w:rsidRDefault="00CB4644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458F1" w:rsidRPr="001A3008">
        <w:rPr>
          <w:rFonts w:ascii="Times New Roman" w:eastAsia="Calibri" w:hAnsi="Times New Roman"/>
          <w:sz w:val="24"/>
          <w:szCs w:val="24"/>
          <w:lang w:eastAsia="en-US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возникновения, и распространения заболеваний;</w:t>
      </w:r>
      <w:proofErr w:type="gramEnd"/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A3008">
        <w:rPr>
          <w:rFonts w:ascii="Times New Roman" w:eastAsia="Calibri" w:hAnsi="Times New Roman"/>
          <w:sz w:val="24"/>
          <w:szCs w:val="24"/>
          <w:lang w:eastAsia="en-US"/>
        </w:rPr>
        <w:t>своевременного проведения профилактических и реабилитационных мероприятий, направленных на сохранение здоровья и восстановлен</w:t>
      </w:r>
      <w:r>
        <w:rPr>
          <w:rFonts w:ascii="Times New Roman" w:eastAsia="Calibri" w:hAnsi="Times New Roman"/>
          <w:sz w:val="24"/>
          <w:szCs w:val="24"/>
          <w:lang w:eastAsia="en-US"/>
        </w:rPr>
        <w:t>ие трудоспособности работников;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A3008">
        <w:rPr>
          <w:rFonts w:ascii="Times New Roman" w:eastAsia="Calibri" w:hAnsi="Times New Roman"/>
          <w:sz w:val="24"/>
          <w:szCs w:val="24"/>
          <w:lang w:eastAsia="en-US"/>
        </w:rPr>
        <w:t>своевременного выявления и предупреждения возникновения и распространения инфекционных и паразитарных забо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леваний; </w:t>
      </w:r>
    </w:p>
    <w:p w:rsidR="003458F1" w:rsidRPr="001A3008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A3008">
        <w:rPr>
          <w:rFonts w:ascii="Times New Roman" w:eastAsia="Calibri" w:hAnsi="Times New Roman"/>
          <w:sz w:val="24"/>
          <w:szCs w:val="24"/>
          <w:lang w:eastAsia="en-US"/>
        </w:rPr>
        <w:t>предупреждения несчастных случаев на производстве.</w:t>
      </w:r>
    </w:p>
    <w:p w:rsidR="003458F1" w:rsidRPr="001A3008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Pr="00E41A89" w:rsidRDefault="003458F1" w:rsidP="00345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1A89">
        <w:rPr>
          <w:rFonts w:ascii="Times New Roman" w:hAnsi="Times New Roman"/>
          <w:b/>
          <w:sz w:val="24"/>
          <w:szCs w:val="24"/>
        </w:rPr>
        <w:t xml:space="preserve">3. Порядок проведения </w:t>
      </w:r>
      <w:proofErr w:type="gramStart"/>
      <w:r w:rsidRPr="00E41A89">
        <w:rPr>
          <w:rFonts w:ascii="Times New Roman" w:hAnsi="Times New Roman"/>
          <w:b/>
          <w:sz w:val="24"/>
          <w:szCs w:val="24"/>
        </w:rPr>
        <w:t>предварительных</w:t>
      </w:r>
      <w:proofErr w:type="gramEnd"/>
      <w:r w:rsidRPr="00E41A89">
        <w:rPr>
          <w:rFonts w:ascii="Times New Roman" w:hAnsi="Times New Roman"/>
          <w:b/>
          <w:sz w:val="24"/>
          <w:szCs w:val="24"/>
        </w:rPr>
        <w:t xml:space="preserve"> и периодических</w:t>
      </w:r>
    </w:p>
    <w:p w:rsidR="003458F1" w:rsidRDefault="003458F1" w:rsidP="00345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1A89">
        <w:rPr>
          <w:rFonts w:ascii="Times New Roman" w:hAnsi="Times New Roman"/>
          <w:b/>
          <w:sz w:val="24"/>
          <w:szCs w:val="24"/>
        </w:rPr>
        <w:t>медицинских осмотров (обследований) 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58F1" w:rsidRDefault="003458F1" w:rsidP="00345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58F1" w:rsidRPr="008740F5" w:rsidRDefault="003458F1" w:rsidP="003458F1">
      <w:pPr>
        <w:pStyle w:val="a3"/>
        <w:ind w:firstLine="708"/>
        <w:rPr>
          <w:rFonts w:ascii="Times New Roman" w:hAnsi="Times New Roman"/>
          <w:i/>
          <w:sz w:val="24"/>
          <w:szCs w:val="24"/>
          <w:u w:val="single"/>
        </w:rPr>
      </w:pPr>
      <w:r w:rsidRPr="008740F5">
        <w:rPr>
          <w:rFonts w:ascii="Times New Roman" w:hAnsi="Times New Roman"/>
          <w:i/>
          <w:sz w:val="24"/>
          <w:szCs w:val="24"/>
          <w:u w:val="single"/>
        </w:rPr>
        <w:t xml:space="preserve">Предварительные медицинские осмотры (обследования): 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hAnsi="Times New Roman"/>
          <w:sz w:val="24"/>
          <w:szCs w:val="24"/>
        </w:rPr>
        <w:t xml:space="preserve">3.1.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3.2.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Направление заполняется на основании утвержденного работодателем списка контингентов и в нем указывается: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работодателя;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форма собственности и вид экономической деятельности работодателя по </w:t>
      </w:r>
      <w:hyperlink r:id="rId6" w:history="1">
        <w:r w:rsidRPr="00122839">
          <w:rPr>
            <w:rFonts w:ascii="Times New Roman" w:eastAsia="Calibri" w:hAnsi="Times New Roman"/>
            <w:sz w:val="24"/>
            <w:szCs w:val="24"/>
            <w:lang w:eastAsia="en-US"/>
          </w:rPr>
          <w:t>ОКВЭД</w:t>
        </w:r>
      </w:hyperlink>
      <w:r w:rsidRPr="00122839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медицинской организации, фактический адрес ее местонахождения и код по ОГРН;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вид медицинского осмотра (предварительный или периодический);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лица, поступающего на работу (работника);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дата рождения лица, поступающего на работу (работника);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должности (профессии) или вида работы;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Направление выдается лицу, поступающему на работу (работнику), под роспись.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>Работодатель (его представитель) обязан организовать учет выданных направлений.</w:t>
      </w:r>
    </w:p>
    <w:p w:rsidR="003458F1" w:rsidRDefault="003458F1" w:rsidP="003458F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3.3.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Для прохождения предварительного осмотра лицо, поступающее на работу, представляет в медицинскую организацию следующие документы: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направление;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паспорт (или другой документ установленного образца, удостоверяющий его личность);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hyperlink r:id="rId7" w:history="1">
        <w:r w:rsidRPr="00122839">
          <w:rPr>
            <w:rFonts w:ascii="Times New Roman" w:eastAsia="Calibri" w:hAnsi="Times New Roman"/>
            <w:sz w:val="24"/>
            <w:szCs w:val="24"/>
            <w:lang w:eastAsia="en-US"/>
          </w:rPr>
          <w:t>паспорт</w:t>
        </w:r>
      </w:hyperlink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 здоровья работника (при наличии);</w:t>
      </w:r>
    </w:p>
    <w:p w:rsidR="003458F1" w:rsidRPr="00122839" w:rsidRDefault="00AB4F6B" w:rsidP="00AB4F6B">
      <w:pPr>
        <w:pStyle w:val="a3"/>
        <w:spacing w:line="0" w:lineRule="atLeast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458F1" w:rsidRPr="00122839">
        <w:rPr>
          <w:rFonts w:ascii="Times New Roman" w:eastAsia="Calibri" w:hAnsi="Times New Roman"/>
          <w:sz w:val="24"/>
          <w:szCs w:val="24"/>
          <w:lang w:eastAsia="en-US"/>
        </w:rP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3.4.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 лицо, проходящее предварительный осмотр, в медицинской организации оформляются:</w:t>
      </w:r>
    </w:p>
    <w:p w:rsidR="003458F1" w:rsidRPr="008740F5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медицинская карта амбулаторного больного (учетная </w:t>
      </w:r>
      <w:hyperlink r:id="rId8" w:history="1">
        <w:r w:rsidRPr="00122839">
          <w:rPr>
            <w:rFonts w:ascii="Times New Roman" w:eastAsia="Calibri" w:hAnsi="Times New Roman"/>
            <w:sz w:val="24"/>
            <w:szCs w:val="24"/>
            <w:lang w:eastAsia="en-US"/>
          </w:rPr>
          <w:t>форма N 025/у-04</w:t>
        </w:r>
      </w:hyperlink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утвержденная Приказом Минздравсоцразвития России от 22 ноября 2004 г. N 255)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lastRenderedPageBreak/>
        <w:t>(зарегистрировано Минюстом России 14.12.2004 N 6188) (далее -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740F5">
        <w:rPr>
          <w:rFonts w:ascii="Times New Roman" w:eastAsia="Calibri" w:hAnsi="Times New Roman"/>
          <w:b/>
          <w:sz w:val="24"/>
          <w:szCs w:val="24"/>
          <w:lang w:eastAsia="en-US"/>
        </w:rPr>
        <w:t>Медицинская карта хранится в установленном порядке в медицинской организации.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hyperlink r:id="rId9" w:history="1">
        <w:r w:rsidRPr="008740F5">
          <w:rPr>
            <w:rFonts w:ascii="Times New Roman" w:eastAsia="Calibri" w:hAnsi="Times New Roman"/>
            <w:sz w:val="24"/>
            <w:szCs w:val="24"/>
            <w:lang w:eastAsia="en-US"/>
          </w:rPr>
          <w:t>паспорт</w:t>
        </w:r>
      </w:hyperlink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 здоровья работника (далее - паспорт здоровья) - в случае если он ранее не оформлялся, в котором указывается: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медицинской организации, фактический адрес ее местонахождения и код по ОГРН;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</w:r>
      <w:proofErr w:type="gramEnd"/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работодателя;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458F1" w:rsidRPr="008740F5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форма собственности и вид экономической деятельности работодателя по </w:t>
      </w:r>
      <w:hyperlink r:id="rId10" w:history="1">
        <w:r w:rsidRPr="008740F5">
          <w:rPr>
            <w:rFonts w:ascii="Times New Roman" w:eastAsia="Calibri" w:hAnsi="Times New Roman"/>
            <w:sz w:val="24"/>
            <w:szCs w:val="24"/>
            <w:lang w:eastAsia="en-US"/>
          </w:rPr>
          <w:t>ОКВЭД</w:t>
        </w:r>
      </w:hyperlink>
      <w:r w:rsidRPr="008740F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структурного подразделения работодателя (при наличии), в котором будет занято лицо, поступающее на работу (занят работник), наименование должности (профессии) или вида работы;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вредного производственного фактора и (или) вида работы (с указанием класса и подкласса условий труда) и стаж контакта с ними;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заключения врачей-специалистов, принимавших участие в проведении предварительного или периодического медицинского осмотра работника,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3.5. </w:t>
      </w:r>
      <w:r w:rsidRPr="008740F5">
        <w:rPr>
          <w:rFonts w:ascii="Times New Roman" w:eastAsia="Calibri" w:hAnsi="Times New Roman"/>
          <w:sz w:val="24"/>
          <w:szCs w:val="24"/>
          <w:lang w:eastAsia="en-US"/>
        </w:rPr>
        <w:t xml:space="preserve">Каждому </w:t>
      </w:r>
      <w:hyperlink r:id="rId11" w:history="1">
        <w:r w:rsidRPr="008740F5">
          <w:rPr>
            <w:rFonts w:ascii="Times New Roman" w:eastAsia="Calibri" w:hAnsi="Times New Roman"/>
            <w:sz w:val="24"/>
            <w:szCs w:val="24"/>
            <w:lang w:eastAsia="en-US"/>
          </w:rPr>
          <w:t>паспорту</w:t>
        </w:r>
      </w:hyperlink>
      <w:r w:rsidRPr="008740F5">
        <w:rPr>
          <w:rFonts w:ascii="Times New Roman" w:eastAsia="Calibri" w:hAnsi="Times New Roman"/>
          <w:sz w:val="24"/>
          <w:szCs w:val="24"/>
          <w:lang w:eastAsia="en-US"/>
        </w:rPr>
        <w:t xml:space="preserve"> здоровья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присваивается номер и указывается дата его заполнения.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 каждого работника ведется один паспорт здоровья.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В период проведения осмотра паспорт здоровья хранится в медицинской организации. По окончании осмотра паспорт здоровья выдается работнику на руки.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утери работником паспорта здоровья медицинская организация по заявлению работника выдает ему </w:t>
      </w:r>
      <w:r w:rsidRPr="008740F5">
        <w:rPr>
          <w:rFonts w:ascii="Times New Roman" w:eastAsia="Calibri" w:hAnsi="Times New Roman"/>
          <w:sz w:val="24"/>
          <w:szCs w:val="24"/>
          <w:lang w:eastAsia="en-US"/>
        </w:rPr>
        <w:t xml:space="preserve">дубликат </w:t>
      </w:r>
      <w:hyperlink r:id="rId12" w:history="1">
        <w:r w:rsidRPr="008740F5">
          <w:rPr>
            <w:rFonts w:ascii="Times New Roman" w:eastAsia="Calibri" w:hAnsi="Times New Roman"/>
            <w:sz w:val="24"/>
            <w:szCs w:val="24"/>
            <w:lang w:eastAsia="en-US"/>
          </w:rPr>
          <w:t>паспорта</w:t>
        </w:r>
      </w:hyperlink>
      <w:r w:rsidRPr="008740F5">
        <w:rPr>
          <w:rFonts w:ascii="Times New Roman" w:eastAsia="Calibri" w:hAnsi="Times New Roman"/>
          <w:sz w:val="24"/>
          <w:szCs w:val="24"/>
          <w:lang w:eastAsia="en-US"/>
        </w:rPr>
        <w:t xml:space="preserve"> здоровья.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3.6.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 xml:space="preserve">Предварительный осмотр является </w:t>
      </w:r>
      <w:r>
        <w:rPr>
          <w:rFonts w:ascii="Times New Roman" w:eastAsia="Calibri" w:hAnsi="Times New Roman"/>
          <w:sz w:val="24"/>
          <w:szCs w:val="24"/>
          <w:lang w:eastAsia="en-US"/>
        </w:rPr>
        <w:t>завершё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нным в случае осмотра лица, поступающего на работу, всеми врачами-специалистами, а также выполнения полного объема лабораторных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функциональных исследований.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>По окончании прохождения лицом, поступающим на 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аботу, предварительного осмотра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медицинской организацией оформляются заключение по результатам предварительного (периодического) медицинского осмотра (далее - Заключение).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>В Заключении указывается: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дата выдачи Заключения;</w:t>
      </w:r>
    </w:p>
    <w:p w:rsidR="00EF016C" w:rsidRDefault="003458F1" w:rsidP="00EF016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отчество, дата рождения, пол лица, поступающего на работу (работника);</w:t>
      </w:r>
      <w:proofErr w:type="gramEnd"/>
    </w:p>
    <w:p w:rsidR="003458F1" w:rsidRPr="00122839" w:rsidRDefault="003458F1" w:rsidP="00EF016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работодателя;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структурного подразделения работодателя (при наличии), должности (профессии) или вида работы;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наименование вредного производственного фактора</w:t>
      </w:r>
      <w:proofErr w:type="gramStart"/>
      <w:r w:rsidR="00EF01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(-</w:t>
      </w:r>
      <w:proofErr w:type="gramEnd"/>
      <w:r w:rsidRPr="00122839">
        <w:rPr>
          <w:rFonts w:ascii="Times New Roman" w:eastAsia="Calibri" w:hAnsi="Times New Roman"/>
          <w:sz w:val="24"/>
          <w:szCs w:val="24"/>
          <w:lang w:eastAsia="en-US"/>
        </w:rPr>
        <w:t>ов) и (или) вида работы;</w:t>
      </w:r>
    </w:p>
    <w:p w:rsidR="003458F1" w:rsidRPr="00122839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122839">
        <w:rPr>
          <w:rFonts w:ascii="Times New Roman" w:eastAsia="Calibri" w:hAnsi="Times New Roman"/>
          <w:sz w:val="24"/>
          <w:szCs w:val="24"/>
          <w:lang w:eastAsia="en-US"/>
        </w:rPr>
        <w:t>результат медицинского осмотра (медицинские противопоказания выявлены, не выявлены).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2839">
        <w:rPr>
          <w:rFonts w:ascii="Times New Roman" w:eastAsia="Calibri" w:hAnsi="Times New Roman"/>
          <w:sz w:val="24"/>
          <w:szCs w:val="24"/>
          <w:lang w:eastAsia="en-US"/>
        </w:rPr>
        <w:t>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выдается лицу, поступающему на работу, или завершившему прохождение периодического медицинского осмотра, на руки, а второй приобщается к медицинской карте амбулаторного больного.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58F1" w:rsidRDefault="003458F1" w:rsidP="003458F1">
      <w:pPr>
        <w:pStyle w:val="a3"/>
        <w:ind w:firstLine="708"/>
        <w:rPr>
          <w:rFonts w:ascii="Times New Roman" w:hAnsi="Times New Roman"/>
          <w:i/>
          <w:sz w:val="24"/>
          <w:szCs w:val="24"/>
          <w:u w:val="single"/>
        </w:rPr>
      </w:pPr>
      <w:r w:rsidRPr="00741F0F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 xml:space="preserve">Периодические </w:t>
      </w:r>
      <w:r w:rsidRPr="00741F0F">
        <w:rPr>
          <w:rFonts w:ascii="Times New Roman" w:hAnsi="Times New Roman"/>
          <w:i/>
          <w:sz w:val="24"/>
          <w:szCs w:val="24"/>
          <w:u w:val="single"/>
        </w:rPr>
        <w:t>медицинские</w:t>
      </w:r>
      <w:r w:rsidRPr="008740F5">
        <w:rPr>
          <w:rFonts w:ascii="Times New Roman" w:hAnsi="Times New Roman"/>
          <w:i/>
          <w:sz w:val="24"/>
          <w:szCs w:val="24"/>
          <w:u w:val="single"/>
        </w:rPr>
        <w:t xml:space="preserve"> осмотры (обследования): 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3.8.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Периодические осмотры проводятся не реже чем в сроки, указанные в </w:t>
      </w:r>
      <w:hyperlink r:id="rId13" w:history="1">
        <w:r w:rsidRPr="00741F0F">
          <w:rPr>
            <w:rFonts w:ascii="Times New Roman" w:eastAsia="Calibri" w:hAnsi="Times New Roman"/>
            <w:sz w:val="24"/>
            <w:szCs w:val="24"/>
            <w:lang w:eastAsia="en-US"/>
          </w:rPr>
          <w:t>Перечне</w:t>
        </w:r>
      </w:hyperlink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факторов и </w:t>
      </w:r>
      <w:hyperlink r:id="rId14" w:history="1">
        <w:r w:rsidRPr="00741F0F">
          <w:rPr>
            <w:rFonts w:ascii="Times New Roman" w:eastAsia="Calibri" w:hAnsi="Times New Roman"/>
            <w:sz w:val="24"/>
            <w:szCs w:val="24"/>
            <w:lang w:eastAsia="en-US"/>
          </w:rPr>
          <w:t>Перечне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работ, утверждённых Приказом</w:t>
      </w:r>
      <w:r w:rsidRPr="00BF130C">
        <w:rPr>
          <w:rFonts w:ascii="Times New Roman" w:eastAsia="Calibri" w:hAnsi="Times New Roman"/>
          <w:sz w:val="24"/>
          <w:szCs w:val="24"/>
          <w:lang w:eastAsia="en-US"/>
        </w:rPr>
        <w:t xml:space="preserve"> Министерства здравоохранения и социального развития Российской Федерации от 12.04.2011 г. № 302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458F1" w:rsidRDefault="003458F1" w:rsidP="003458F1">
      <w:pPr>
        <w:pStyle w:val="a3"/>
        <w:ind w:left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3.9.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Работники в возрасте до 21 года проходят периодические осмотры ежегодно.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3.10.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Внеочередные медицинские осмотры (обследования) проводятся на основании медицинских рекомендаций, указанных в заключительном акте, оформленном в соответствии с </w:t>
      </w:r>
      <w:hyperlink r:id="rId15" w:history="1">
        <w:r w:rsidRPr="00741F0F">
          <w:rPr>
            <w:rFonts w:ascii="Times New Roman" w:eastAsia="Calibri" w:hAnsi="Times New Roman"/>
            <w:sz w:val="24"/>
            <w:szCs w:val="24"/>
            <w:lang w:eastAsia="en-US"/>
          </w:rPr>
          <w:t>пунктом 43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утверждённого Приказом</w:t>
      </w:r>
      <w:r w:rsidRPr="00BF130C">
        <w:rPr>
          <w:rFonts w:ascii="Times New Roman" w:eastAsia="Calibri" w:hAnsi="Times New Roman"/>
          <w:sz w:val="24"/>
          <w:szCs w:val="24"/>
          <w:lang w:eastAsia="en-US"/>
        </w:rPr>
        <w:t xml:space="preserve"> Министерства здравоохранения и социального развития Российской Федерации от 12.04.2011 г. № 302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3.11.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 с указанием вредных (опасных) производственны</w:t>
      </w:r>
      <w:r>
        <w:rPr>
          <w:rFonts w:ascii="Times New Roman" w:eastAsia="Calibri" w:hAnsi="Times New Roman"/>
          <w:sz w:val="24"/>
          <w:szCs w:val="24"/>
          <w:lang w:eastAsia="en-US"/>
        </w:rPr>
        <w:t>х факторов, а также вида работы.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3.12.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Включению в списки контингента и поименные списки подлежат работники: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подвергающиеся воздействию вредных производственных факторов, указанных в </w:t>
      </w:r>
      <w:hyperlink r:id="rId16" w:history="1">
        <w:r w:rsidRPr="00741F0F">
          <w:rPr>
            <w:rFonts w:ascii="Times New Roman" w:eastAsia="Calibri" w:hAnsi="Times New Roman"/>
            <w:sz w:val="24"/>
            <w:szCs w:val="24"/>
            <w:lang w:eastAsia="en-US"/>
          </w:rPr>
          <w:t>Перечне</w:t>
        </w:r>
      </w:hyperlink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факторов, а также вредных производственных факторов, наличие которых установлено по результатам аттестации рабочих мест по условиям труда, проведенн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ой в установленном порядке. 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41F0F">
        <w:rPr>
          <w:rFonts w:ascii="Times New Roman" w:eastAsia="Calibri" w:hAnsi="Times New Roman"/>
          <w:sz w:val="24"/>
          <w:szCs w:val="24"/>
          <w:lang w:eastAsia="en-US"/>
        </w:rPr>
        <w:t>В качестве источника информации о наличии на рабочих местах вредных производственных факторов, помимо результатов аттестации рабочих мест по условиям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деятельности;</w:t>
      </w:r>
      <w:proofErr w:type="gramEnd"/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выполняющие работы, предусмотренные </w:t>
      </w:r>
      <w:hyperlink r:id="rId17" w:history="1">
        <w:r w:rsidRPr="003D7DB8">
          <w:rPr>
            <w:rFonts w:ascii="Times New Roman" w:eastAsia="Calibri" w:hAnsi="Times New Roman"/>
            <w:sz w:val="24"/>
            <w:szCs w:val="24"/>
            <w:lang w:eastAsia="en-US"/>
          </w:rPr>
          <w:t>Перечнем</w:t>
        </w:r>
      </w:hyperlink>
      <w:r w:rsidRPr="003D7DB8">
        <w:rPr>
          <w:rFonts w:ascii="Times New Roman" w:eastAsia="Calibri" w:hAnsi="Times New Roman"/>
          <w:sz w:val="24"/>
          <w:szCs w:val="24"/>
          <w:lang w:eastAsia="en-US"/>
        </w:rPr>
        <w:t xml:space="preserve"> работ.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3.13.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наименование профессии (должности) работника согласно штатному расписанию;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наименование вредного производственного фактора согласно </w:t>
      </w:r>
      <w:hyperlink r:id="rId18" w:history="1">
        <w:r w:rsidRPr="003D7DB8">
          <w:rPr>
            <w:rFonts w:ascii="Times New Roman" w:eastAsia="Calibri" w:hAnsi="Times New Roman"/>
            <w:sz w:val="24"/>
            <w:szCs w:val="24"/>
            <w:lang w:eastAsia="en-US"/>
          </w:rPr>
          <w:t>Перечню</w:t>
        </w:r>
      </w:hyperlink>
      <w:r w:rsidRPr="003D7DB8">
        <w:rPr>
          <w:rFonts w:ascii="Times New Roman" w:eastAsia="Calibri" w:hAnsi="Times New Roman"/>
          <w:sz w:val="24"/>
          <w:szCs w:val="24"/>
          <w:lang w:eastAsia="en-US"/>
        </w:rPr>
        <w:t xml:space="preserve"> ф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  <w:proofErr w:type="gramEnd"/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3.14.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Список контингента, разработанный и утвержденный работодателем, в 10-дневный срок направляется в территориальный орган </w:t>
      </w:r>
      <w:r>
        <w:rPr>
          <w:rFonts w:ascii="Times New Roman" w:eastAsia="Calibri" w:hAnsi="Times New Roman"/>
          <w:sz w:val="24"/>
          <w:szCs w:val="24"/>
          <w:lang w:eastAsia="en-US"/>
        </w:rPr>
        <w:t>(Роспотребнадзор).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3.15.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отчество, профессия (должность) работника, подлежащего периодическому медицинскому осмотру;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наименование вредного производственного фактора или вида работы;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наименование структурного подразделения работодателя (при наличии).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3.16.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Поименные списки составляются и утверждаются работодателем (его уполномоченным представителем) и не </w:t>
      </w:r>
      <w:proofErr w:type="gramStart"/>
      <w:r w:rsidRPr="00741F0F">
        <w:rPr>
          <w:rFonts w:ascii="Times New Roman" w:eastAsia="Calibri" w:hAnsi="Times New Roman"/>
          <w:sz w:val="24"/>
          <w:szCs w:val="24"/>
          <w:lang w:eastAsia="en-US"/>
        </w:rPr>
        <w:t>позднее</w:t>
      </w:r>
      <w:proofErr w:type="gramEnd"/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3.17.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Перед проведением периодического осмотра работодатель (его уполномоченный представитель) обязан вручить лицу, направляемому на периодический осмотр, направление на периодический медицинский осмотр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458F1" w:rsidRPr="003D7DB8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7DB8">
        <w:rPr>
          <w:rFonts w:ascii="Times New Roman" w:eastAsia="Calibri" w:hAnsi="Times New Roman"/>
          <w:sz w:val="24"/>
          <w:szCs w:val="24"/>
          <w:lang w:eastAsia="en-US"/>
        </w:rPr>
        <w:t xml:space="preserve">3.18. Медицинская организация в 10-дневный срок с момента получения от работодателя поименного списка (но не </w:t>
      </w:r>
      <w:proofErr w:type="gramStart"/>
      <w:r w:rsidRPr="003D7DB8">
        <w:rPr>
          <w:rFonts w:ascii="Times New Roman" w:eastAsia="Calibri" w:hAnsi="Times New Roman"/>
          <w:sz w:val="24"/>
          <w:szCs w:val="24"/>
          <w:lang w:eastAsia="en-US"/>
        </w:rPr>
        <w:t>позднее</w:t>
      </w:r>
      <w:proofErr w:type="gramEnd"/>
      <w:r w:rsidRPr="003D7DB8">
        <w:rPr>
          <w:rFonts w:ascii="Times New Roman" w:eastAsia="Calibri" w:hAnsi="Times New Roman"/>
          <w:sz w:val="24"/>
          <w:szCs w:val="24"/>
          <w:lang w:eastAsia="en-US"/>
        </w:rPr>
        <w:t xml:space="preserve">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- календарный план).</w:t>
      </w:r>
    </w:p>
    <w:p w:rsidR="003458F1" w:rsidRPr="003D7DB8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7DB8">
        <w:rPr>
          <w:rFonts w:ascii="Times New Roman" w:eastAsia="Calibri" w:hAnsi="Times New Roman"/>
          <w:sz w:val="24"/>
          <w:szCs w:val="24"/>
          <w:lang w:eastAsia="en-US"/>
        </w:rP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Работодатель не </w:t>
      </w:r>
      <w:proofErr w:type="gramStart"/>
      <w:r w:rsidRPr="00741F0F">
        <w:rPr>
          <w:rFonts w:ascii="Times New Roman" w:eastAsia="Calibri" w:hAnsi="Times New Roman"/>
          <w:sz w:val="24"/>
          <w:szCs w:val="24"/>
          <w:lang w:eastAsia="en-US"/>
        </w:rPr>
        <w:t>позднее</w:t>
      </w:r>
      <w:proofErr w:type="gramEnd"/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чем за 10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3.19.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3458F1" w:rsidRDefault="003458F1" w:rsidP="003458F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58F1" w:rsidRPr="003D7DB8" w:rsidRDefault="003458F1" w:rsidP="003458F1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Обязанности работника </w:t>
      </w:r>
    </w:p>
    <w:p w:rsidR="003458F1" w:rsidRDefault="003458F1" w:rsidP="003458F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58F1" w:rsidRPr="00107D4E" w:rsidRDefault="003458F1" w:rsidP="003458F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07D4E">
        <w:rPr>
          <w:rFonts w:ascii="Times New Roman" w:eastAsia="Calibri" w:hAnsi="Times New Roman"/>
          <w:sz w:val="24"/>
          <w:szCs w:val="24"/>
          <w:lang w:eastAsia="en-US"/>
        </w:rPr>
        <w:t xml:space="preserve">4.1. </w:t>
      </w:r>
      <w:r w:rsidRPr="00107D4E">
        <w:rPr>
          <w:rFonts w:ascii="Times New Roman" w:hAnsi="Times New Roman"/>
          <w:sz w:val="24"/>
          <w:szCs w:val="24"/>
        </w:rPr>
        <w:t xml:space="preserve">Прохождение обязательных предварительных и периодических медицинских осмотров (обследований) </w:t>
      </w:r>
      <w:r w:rsidRPr="00107D4E">
        <w:rPr>
          <w:rFonts w:ascii="Times New Roman" w:hAnsi="Times New Roman"/>
          <w:b/>
          <w:sz w:val="24"/>
          <w:szCs w:val="24"/>
        </w:rPr>
        <w:t>является обязанностью работника,</w:t>
      </w:r>
      <w:r w:rsidRPr="00107D4E">
        <w:rPr>
          <w:rFonts w:ascii="Times New Roman" w:hAnsi="Times New Roman"/>
          <w:sz w:val="24"/>
          <w:szCs w:val="24"/>
        </w:rPr>
        <w:t xml:space="preserve"> и в случае его отказа от прохождения медосмотра или неявки на него без уважительной причины работник может быть привлечён к дисциплинарной ответственности.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4.2.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Для прохождения </w:t>
      </w:r>
      <w:r w:rsidRPr="00107D4E">
        <w:rPr>
          <w:rFonts w:ascii="Times New Roman" w:hAnsi="Times New Roman"/>
          <w:sz w:val="24"/>
          <w:szCs w:val="24"/>
        </w:rPr>
        <w:t xml:space="preserve">обязательных предварительных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eastAsia="en-US"/>
        </w:rPr>
        <w:t>периодических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07D4E">
        <w:rPr>
          <w:rFonts w:ascii="Times New Roman" w:hAnsi="Times New Roman"/>
          <w:sz w:val="24"/>
          <w:szCs w:val="24"/>
        </w:rPr>
        <w:t>медицинских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осмотров (обследований)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работник обязан пр</w:t>
      </w:r>
      <w:r>
        <w:rPr>
          <w:rFonts w:ascii="Times New Roman" w:eastAsia="Calibri" w:hAnsi="Times New Roman"/>
          <w:sz w:val="24"/>
          <w:szCs w:val="24"/>
          <w:lang w:eastAsia="en-US"/>
        </w:rPr>
        <w:t>ибыть в медицинскую организацию (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согласно договора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), предъявить в медицинскую организацию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документы, </w:t>
      </w:r>
      <w:r w:rsidRPr="00107D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указанные в пункте 3.3.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настоящего Положения, пройти обследования, далее получить допуск к работе на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>день, ус</w:t>
      </w:r>
      <w:r>
        <w:rPr>
          <w:rFonts w:ascii="Times New Roman" w:eastAsia="Calibri" w:hAnsi="Times New Roman"/>
          <w:sz w:val="24"/>
          <w:szCs w:val="24"/>
          <w:lang w:eastAsia="en-US"/>
        </w:rPr>
        <w:t>тановленный календарным планом.</w:t>
      </w:r>
    </w:p>
    <w:p w:rsidR="003458F1" w:rsidRPr="00F145A5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4.3. </w:t>
      </w:r>
      <w:proofErr w:type="gramStart"/>
      <w:r w:rsidRPr="00741F0F">
        <w:rPr>
          <w:rFonts w:ascii="Times New Roman" w:eastAsia="Calibri" w:hAnsi="Times New Roman"/>
          <w:sz w:val="24"/>
          <w:szCs w:val="24"/>
          <w:lang w:eastAsia="en-US"/>
        </w:rPr>
        <w:t>На основании результатов периодического осмотра в установленном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порядке </w:t>
      </w:r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определяется принадлежность работника к одной из диспансерных групп, в соответствии с действующими нормативными правовыми </w:t>
      </w:r>
      <w:hyperlink r:id="rId19" w:history="1">
        <w:r w:rsidRPr="00F145A5">
          <w:rPr>
            <w:rFonts w:ascii="Times New Roman" w:eastAsia="Calibri" w:hAnsi="Times New Roman"/>
            <w:sz w:val="24"/>
            <w:szCs w:val="24"/>
            <w:lang w:eastAsia="en-US"/>
          </w:rPr>
          <w:t>актами</w:t>
        </w:r>
      </w:hyperlink>
      <w:r w:rsidRPr="00F145A5">
        <w:rPr>
          <w:rFonts w:ascii="Times New Roman" w:eastAsia="Calibri" w:hAnsi="Times New Roman"/>
          <w:sz w:val="24"/>
          <w:szCs w:val="24"/>
          <w:lang w:eastAsia="en-US"/>
        </w:rPr>
        <w:t xml:space="preserve">, с последующим оформлением в </w:t>
      </w:r>
      <w:hyperlink r:id="rId20" w:history="1">
        <w:r w:rsidRPr="00F145A5">
          <w:rPr>
            <w:rFonts w:ascii="Times New Roman" w:eastAsia="Calibri" w:hAnsi="Times New Roman"/>
            <w:sz w:val="24"/>
            <w:szCs w:val="24"/>
            <w:lang w:eastAsia="en-US"/>
          </w:rPr>
          <w:t>медицинской карте</w:t>
        </w:r>
      </w:hyperlink>
      <w:r w:rsidRPr="00F145A5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hyperlink r:id="rId21" w:history="1">
        <w:r w:rsidRPr="00F145A5">
          <w:rPr>
            <w:rFonts w:ascii="Times New Roman" w:eastAsia="Calibri" w:hAnsi="Times New Roman"/>
            <w:sz w:val="24"/>
            <w:szCs w:val="24"/>
            <w:lang w:eastAsia="en-US"/>
          </w:rPr>
          <w:t>паспорте</w:t>
        </w:r>
      </w:hyperlink>
      <w:r w:rsidRPr="00F145A5">
        <w:rPr>
          <w:rFonts w:ascii="Times New Roman" w:eastAsia="Calibri" w:hAnsi="Times New Roman"/>
          <w:sz w:val="24"/>
          <w:szCs w:val="24"/>
          <w:lang w:eastAsia="en-US"/>
        </w:rPr>
        <w:t xml:space="preserve">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</w:r>
      <w:proofErr w:type="gramEnd"/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41F0F">
        <w:rPr>
          <w:rFonts w:ascii="Times New Roman" w:eastAsia="Calibri" w:hAnsi="Times New Roman"/>
          <w:sz w:val="24"/>
          <w:szCs w:val="24"/>
          <w:lang w:eastAsia="en-US"/>
        </w:rPr>
        <w:t>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proofErr w:type="gramEnd"/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4.4. Выданное подписанное медицинской организацией заключение о допуске к работе и личную медицинскую книжку - </w:t>
      </w:r>
      <w:r w:rsidRPr="00D73DF6">
        <w:rPr>
          <w:rFonts w:ascii="Times New Roman" w:eastAsia="Calibri" w:hAnsi="Times New Roman"/>
          <w:b/>
          <w:sz w:val="24"/>
          <w:szCs w:val="24"/>
          <w:lang w:eastAsia="en-US"/>
        </w:rPr>
        <w:t>работник сдаёт работодателю.</w:t>
      </w: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B4644" w:rsidRDefault="00CB4644" w:rsidP="00345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B4644" w:rsidRDefault="00CB4644" w:rsidP="00345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58F1" w:rsidRDefault="003458F1" w:rsidP="00345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3458F1" w:rsidRDefault="003458F1" w:rsidP="003458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2D70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AC2D70">
        <w:rPr>
          <w:rFonts w:ascii="Times New Roman" w:eastAsia="Calibri" w:hAnsi="Times New Roman"/>
          <w:sz w:val="24"/>
          <w:szCs w:val="24"/>
          <w:lang w:eastAsia="en-US"/>
        </w:rPr>
        <w:t>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  <w:proofErr w:type="gramEnd"/>
    </w:p>
    <w:p w:rsidR="003458F1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1F0F">
        <w:rPr>
          <w:rFonts w:ascii="Times New Roman" w:eastAsia="Calibri" w:hAnsi="Times New Roman"/>
          <w:sz w:val="24"/>
          <w:szCs w:val="24"/>
          <w:lang w:eastAsia="en-US"/>
        </w:rPr>
        <w:t>Заключительный акт утверждается председателем врачебной комиссии и заверяется печатью медицинской организации.</w:t>
      </w:r>
      <w:r w:rsidRPr="00AC2D7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458F1" w:rsidRPr="00741F0F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1F0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Заключительный акт составляется в четырех экземплярах, которые направляются медицинской организацией в течение 5 рабочих дней </w:t>
      </w:r>
      <w:proofErr w:type="gramStart"/>
      <w:r w:rsidRPr="00741F0F">
        <w:rPr>
          <w:rFonts w:ascii="Times New Roman" w:eastAsia="Calibri" w:hAnsi="Times New Roman"/>
          <w:sz w:val="24"/>
          <w:szCs w:val="24"/>
          <w:lang w:eastAsia="en-US"/>
        </w:rPr>
        <w:t>с даты утверждения</w:t>
      </w:r>
      <w:proofErr w:type="gramEnd"/>
      <w:r w:rsidRPr="00741F0F">
        <w:rPr>
          <w:rFonts w:ascii="Times New Roman" w:eastAsia="Calibri" w:hAnsi="Times New Roman"/>
          <w:sz w:val="24"/>
          <w:szCs w:val="24"/>
          <w:lang w:eastAsia="en-US"/>
        </w:rPr>
        <w:t xml:space="preserve">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3458F1" w:rsidRPr="00AC2D70" w:rsidRDefault="003458F1" w:rsidP="003458F1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1F0F">
        <w:rPr>
          <w:rFonts w:ascii="Times New Roman" w:eastAsia="Calibri" w:hAnsi="Times New Roman"/>
          <w:sz w:val="24"/>
          <w:szCs w:val="24"/>
          <w:lang w:eastAsia="en-US"/>
        </w:rP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3458F1" w:rsidRDefault="003458F1" w:rsidP="003458F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Настоящее положение действует до принятия иных нормативных документов, которые являются основание для внесения дополнений и изменений. </w:t>
      </w:r>
    </w:p>
    <w:p w:rsidR="003458F1" w:rsidRDefault="003458F1" w:rsidP="003458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Изменения и дополнения к Положению принимаются в составе новой редакции Положения на заседании общего собрания трудового коллектива и утверждаются директором. </w:t>
      </w:r>
    </w:p>
    <w:p w:rsidR="003458F1" w:rsidRDefault="003458F1" w:rsidP="003458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8F1" w:rsidRDefault="003458F1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6DA7" w:rsidRPr="003458F1" w:rsidRDefault="00DC6DA7" w:rsidP="003458F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C6DA7" w:rsidRPr="003458F1" w:rsidSect="00040CB0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F84"/>
    <w:rsid w:val="00040CB0"/>
    <w:rsid w:val="003458F1"/>
    <w:rsid w:val="004E7645"/>
    <w:rsid w:val="00A2294B"/>
    <w:rsid w:val="00AB4F6B"/>
    <w:rsid w:val="00CB4644"/>
    <w:rsid w:val="00DC6DA7"/>
    <w:rsid w:val="00E40F84"/>
    <w:rsid w:val="00EF016C"/>
    <w:rsid w:val="00E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B4F6B"/>
    <w:pPr>
      <w:tabs>
        <w:tab w:val="left" w:pos="8460"/>
      </w:tabs>
      <w:ind w:firstLine="0"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AB4F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"/>
    <w:basedOn w:val="a"/>
    <w:rsid w:val="00CB464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a">
    <w:name w:val="page number"/>
    <w:basedOn w:val="a0"/>
    <w:rsid w:val="00CB4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0735;fld=134;dst=100047" TargetMode="External"/><Relationship Id="rId13" Type="http://schemas.openxmlformats.org/officeDocument/2006/relationships/hyperlink" Target="consultantplus://offline/main?base=LAW;n=120902;fld=134;dst=100018" TargetMode="External"/><Relationship Id="rId18" Type="http://schemas.openxmlformats.org/officeDocument/2006/relationships/hyperlink" Target="consultantplus://offline/main?base=LAW;n=120902;fld=134;dst=10001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98372;fld=134;dst=100202" TargetMode="External"/><Relationship Id="rId7" Type="http://schemas.openxmlformats.org/officeDocument/2006/relationships/hyperlink" Target="consultantplus://offline/main?base=LAW;n=98372;fld=134;dst=100202" TargetMode="External"/><Relationship Id="rId12" Type="http://schemas.openxmlformats.org/officeDocument/2006/relationships/hyperlink" Target="consultantplus://offline/main?base=LAW;n=98372;fld=134;dst=100202" TargetMode="External"/><Relationship Id="rId17" Type="http://schemas.openxmlformats.org/officeDocument/2006/relationships/hyperlink" Target="consultantplus://offline/main?base=LAW;n=120902;fld=134;dst=1002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20902;fld=134;dst=100018" TargetMode="External"/><Relationship Id="rId20" Type="http://schemas.openxmlformats.org/officeDocument/2006/relationships/hyperlink" Target="consultantplus://offline/main?base=LAW;n=50735;fld=134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9808;fld=134;dst=100013" TargetMode="External"/><Relationship Id="rId11" Type="http://schemas.openxmlformats.org/officeDocument/2006/relationships/hyperlink" Target="consultantplus://offline/main?base=LAW;n=98372;fld=134;dst=100202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LAW;n=120902;fld=134;dst=100729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9808;fld=134;dst=100013" TargetMode="External"/><Relationship Id="rId19" Type="http://schemas.openxmlformats.org/officeDocument/2006/relationships/hyperlink" Target="consultantplus://offline/main?base=LAW;n=112365;fld=134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8372;fld=134;dst=100202" TargetMode="External"/><Relationship Id="rId14" Type="http://schemas.openxmlformats.org/officeDocument/2006/relationships/hyperlink" Target="consultantplus://offline/main?base=LAW;n=120902;fld=134;dst=1002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</dc:creator>
  <cp:keywords/>
  <dc:description/>
  <cp:lastModifiedBy>Пользователь</cp:lastModifiedBy>
  <cp:revision>9</cp:revision>
  <cp:lastPrinted>2017-10-18T08:48:00Z</cp:lastPrinted>
  <dcterms:created xsi:type="dcterms:W3CDTF">2016-12-05T12:53:00Z</dcterms:created>
  <dcterms:modified xsi:type="dcterms:W3CDTF">2020-01-28T15:56:00Z</dcterms:modified>
</cp:coreProperties>
</file>